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915046" cy="35991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15046" cy="35991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Final Project Summary</w:t>
      </w:r>
    </w:p>
    <w:p w:rsidR="00000000" w:rsidDel="00000000" w:rsidP="00000000" w:rsidRDefault="00000000" w:rsidRPr="00000000">
      <w:pPr>
        <w:spacing w:before="120" w:lineRule="auto"/>
        <w:contextualSpacing w:val="0"/>
      </w:pPr>
      <w:r w:rsidDel="00000000" w:rsidR="00000000" w:rsidRPr="00000000">
        <w:rPr>
          <w:rFonts w:ascii="Helvetica Neue" w:cs="Helvetica Neue" w:eastAsia="Helvetica Neue" w:hAnsi="Helvetica Neue"/>
          <w:sz w:val="20"/>
          <w:szCs w:val="20"/>
          <w:rtl w:val="0"/>
        </w:rPr>
        <w:t xml:space="preserve">PURPOSE: The final project summary provides material that may be published to help promote the impressive work product of DMBA students and the program in general.</w:t>
      </w:r>
    </w:p>
    <w:p w:rsidR="00000000" w:rsidDel="00000000" w:rsidP="00000000" w:rsidRDefault="00000000" w:rsidRPr="00000000">
      <w:pPr>
        <w:contextualSpacing w:val="0"/>
      </w:pPr>
      <w:r w:rsidDel="00000000" w:rsidR="00000000" w:rsidRPr="00000000">
        <w:rPr>
          <w:rtl w:val="0"/>
        </w:rPr>
      </w:r>
    </w:p>
    <w:tbl>
      <w:tblPr>
        <w:tblStyle w:val="Table1"/>
        <w:bidi w:val="0"/>
        <w:tblW w:w="955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78"/>
        <w:gridCol w:w="6480"/>
        <w:tblGridChange w:id="0">
          <w:tblGrid>
            <w:gridCol w:w="3078"/>
            <w:gridCol w:w="6480"/>
          </w:tblGrid>
        </w:tblGridChange>
      </w:tblGrid>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Project Title: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b w:val="1"/>
                <w:sz w:val="20"/>
                <w:szCs w:val="20"/>
                <w:rtl w:val="0"/>
              </w:rPr>
              <w:t xml:space="preserve">Goldman Sachs 10K Review</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DMBA Course Name: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Financial and Managerial Accounting</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Semester (e.g., Fall 2013):</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Fall 2015</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Team Project (Yes or No):</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No</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David Roselle</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 (if applicable):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 (if applicable):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 (if applicable):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 (if applicable):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Student Name (if applicable):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One sentence description: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Goldman Sachs 10K Review</w:t>
            </w:r>
          </w:p>
        </w:tc>
      </w:tr>
      <w:tr>
        <w:tc>
          <w:tcPr>
            <w:tcBorders>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2-4 paragraph description: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Helvetica Neue" w:cs="Helvetica Neue" w:eastAsia="Helvetica Neue" w:hAnsi="Helvetica Neue"/>
                <w:sz w:val="20"/>
                <w:szCs w:val="20"/>
                <w:rtl w:val="0"/>
              </w:rPr>
              <w:t xml:space="preserve">Cover financial statements, balance sheets and cash flow from Goldman Sachs 10K. This is supplemented with an analysts report from Morgan Stanley as well as a transcript from CFO Harry Schwartz reviewing Q3. </w:t>
            </w:r>
          </w:p>
          <w:p w:rsidR="00000000" w:rsidDel="00000000" w:rsidP="00000000" w:rsidRDefault="00000000" w:rsidRPr="00000000">
            <w:pPr>
              <w:spacing w:after="40" w:before="40" w:lineRule="auto"/>
              <w:contextualSpacing w:val="0"/>
            </w:pPr>
            <w:r w:rsidDel="00000000" w:rsidR="00000000" w:rsidRPr="00000000">
              <w:rPr>
                <w:rtl w:val="0"/>
              </w:rPr>
            </w:r>
          </w:p>
        </w:tc>
      </w:tr>
      <w:tr>
        <w:trPr>
          <w:trHeight w:val="1140" w:hRule="atLeast"/>
        </w:trPr>
        <w:tc>
          <w:tcPr>
            <w:tcBorders>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Image #1 depicting the project:</w:t>
              <w:br w:type="textWrapping"/>
              <w:t xml:space="preserve">(highest resolution possible, please)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tl w:val="0"/>
              </w:rPr>
            </w:r>
          </w:p>
        </w:tc>
      </w:tr>
      <w:tr>
        <w:trPr>
          <w:trHeight w:val="1140" w:hRule="atLeast"/>
        </w:trPr>
        <w:tc>
          <w:tcPr>
            <w:tcBorders>
              <w:right w:color="808080" w:space="0" w:sz="4" w:val="single"/>
            </w:tcBorders>
          </w:tcPr>
          <w:p w:rsidR="00000000" w:rsidDel="00000000" w:rsidP="00000000" w:rsidRDefault="00000000" w:rsidRPr="00000000">
            <w:pPr>
              <w:contextualSpacing w:val="0"/>
            </w:pPr>
            <w:bookmarkStart w:colFirst="0" w:colLast="0" w:name="h.gjdgxs" w:id="0"/>
            <w:bookmarkEnd w:id="0"/>
            <w:r w:rsidDel="00000000" w:rsidR="00000000" w:rsidRPr="00000000">
              <w:rPr>
                <w:rFonts w:ascii="Helvetica Neue" w:cs="Helvetica Neue" w:eastAsia="Helvetica Neue" w:hAnsi="Helvetica Neue"/>
                <w:sz w:val="20"/>
                <w:szCs w:val="20"/>
                <w:rtl w:val="0"/>
              </w:rPr>
              <w:t xml:space="preserve">Image #2 depicting the project: (highest resolution possible, please)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tl w:val="0"/>
              </w:rPr>
            </w:r>
          </w:p>
        </w:tc>
      </w:tr>
      <w:tr>
        <w:trPr>
          <w:trHeight w:val="1140" w:hRule="atLeast"/>
        </w:trPr>
        <w:tc>
          <w:tcPr>
            <w:tcBorders>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Image #3 depicting the project: (highest resolution possible, please)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Does your project involve a Mutual Confidentiality and Nondisclosure Agreement with a client? (Yes or No)</w:t>
            </w:r>
          </w:p>
          <w:p w:rsidR="00000000" w:rsidDel="00000000" w:rsidP="00000000" w:rsidRDefault="00000000" w:rsidRPr="00000000">
            <w:pPr>
              <w:contextualSpacing w:val="0"/>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No</w:t>
            </w:r>
          </w:p>
        </w:tc>
      </w:tr>
      <w:tr>
        <w:tc>
          <w:tcPr>
            <w:tcBorders>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Are there any issues with public publishing of your description and images? (Yes or No)</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No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INSTRUCTIONS: The owner of the course project, or one member of the team, will fill out this summary based on the final project deliverable and upload the document to Moodle under the assigned course. </w:t>
      </w:r>
      <w:r w:rsidDel="00000000" w:rsidR="00000000" w:rsidRPr="00000000">
        <w:rPr>
          <w:rFonts w:ascii="Helvetica Neue" w:cs="Helvetica Neue" w:eastAsia="Helvetica Neue" w:hAnsi="Helvetica Neue"/>
          <w:b w:val="1"/>
          <w:color w:val="ff0000"/>
          <w:sz w:val="20"/>
          <w:szCs w:val="20"/>
          <w:rtl w:val="0"/>
        </w:rPr>
        <w:t xml:space="preserve">Please upload as a Word file (not a PDF). </w:t>
      </w:r>
      <w:r w:rsidDel="00000000" w:rsidR="00000000" w:rsidRPr="00000000">
        <w:rPr>
          <w:rFonts w:ascii="Helvetica Neue" w:cs="Helvetica Neue" w:eastAsia="Helvetica Neue" w:hAnsi="Helvetica Neue"/>
          <w:sz w:val="20"/>
          <w:szCs w:val="20"/>
          <w:rtl w:val="0"/>
        </w:rPr>
        <w:t xml:space="preserve">Contact your instructor or Associate Chair if you have any questions.</w:t>
      </w:r>
    </w:p>
    <w:sectPr>
      <w:pgSz w:h="15840" w:w="12240"/>
      <w:pgMar w:bottom="1008" w:top="86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